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42DEF" w14:textId="6DFEEC2F" w:rsidR="00445E11" w:rsidRDefault="00B756BD" w:rsidP="00B756BD">
      <w:pPr>
        <w:pStyle w:val="Prrafodelista"/>
        <w:jc w:val="center"/>
        <w:rPr>
          <w:rFonts w:ascii="Arial" w:hAnsi="Arial" w:cs="Arial"/>
          <w:b/>
          <w:bCs/>
          <w:lang w:val="es-MX"/>
        </w:rPr>
      </w:pPr>
      <w:r w:rsidRPr="00B756BD">
        <w:rPr>
          <w:rFonts w:ascii="Arial" w:hAnsi="Arial" w:cs="Arial"/>
          <w:b/>
          <w:bCs/>
          <w:lang w:val="es-MX"/>
        </w:rPr>
        <w:t>DEVELAN ANA PATY PERALTA Y MARA LEZAMA PLACA CONMEMORATIVA DE OBRA “TITIZÉ"</w:t>
      </w:r>
    </w:p>
    <w:p w14:paraId="0FA14956" w14:textId="77777777" w:rsidR="00B756BD" w:rsidRDefault="00B756BD" w:rsidP="00445E11">
      <w:pPr>
        <w:pStyle w:val="Prrafodelista"/>
        <w:jc w:val="both"/>
        <w:rPr>
          <w:rFonts w:ascii="Arial" w:hAnsi="Arial" w:cs="Arial"/>
          <w:b/>
          <w:bCs/>
          <w:lang w:val="es-MX"/>
        </w:rPr>
      </w:pPr>
    </w:p>
    <w:p w14:paraId="34A14445" w14:textId="170DD6EC" w:rsidR="005C4051" w:rsidRPr="005C4051" w:rsidRDefault="00436058" w:rsidP="005C4051">
      <w:pPr>
        <w:jc w:val="both"/>
        <w:rPr>
          <w:rFonts w:ascii="Arial" w:hAnsi="Arial" w:cs="Arial"/>
          <w:lang w:val="es-MX"/>
        </w:rPr>
      </w:pPr>
      <w:r w:rsidRPr="00436058">
        <w:rPr>
          <w:rFonts w:ascii="Arial" w:hAnsi="Arial" w:cs="Arial"/>
          <w:b/>
          <w:bCs/>
          <w:lang w:val="es-MX"/>
        </w:rPr>
        <w:t xml:space="preserve">Cancún, Q. R., a </w:t>
      </w:r>
      <w:r w:rsidR="00045DB6">
        <w:rPr>
          <w:rFonts w:ascii="Arial" w:hAnsi="Arial" w:cs="Arial"/>
          <w:b/>
          <w:bCs/>
          <w:lang w:val="es-MX"/>
        </w:rPr>
        <w:t>10</w:t>
      </w:r>
      <w:r w:rsidRPr="00436058">
        <w:rPr>
          <w:rFonts w:ascii="Arial" w:hAnsi="Arial" w:cs="Arial"/>
          <w:b/>
          <w:bCs/>
          <w:lang w:val="es-MX"/>
        </w:rPr>
        <w:t xml:space="preserve"> de mayo de 2026.-</w:t>
      </w:r>
      <w:r w:rsidRPr="00436058">
        <w:rPr>
          <w:rFonts w:ascii="Arial" w:hAnsi="Arial" w:cs="Arial"/>
          <w:lang w:val="es-MX"/>
        </w:rPr>
        <w:t xml:space="preserve"> </w:t>
      </w:r>
      <w:r w:rsidR="005C4051" w:rsidRPr="005C4051">
        <w:rPr>
          <w:rFonts w:ascii="Arial" w:hAnsi="Arial" w:cs="Arial"/>
          <w:lang w:val="es-MX"/>
        </w:rPr>
        <w:t xml:space="preserve">Luego de más de dos semanas consecutivas de haber estado en cartelera, con más de 10 mil espectadores asistentes, la </w:t>
      </w:r>
      <w:proofErr w:type="gramStart"/>
      <w:r w:rsidR="005C4051" w:rsidRPr="005C4051">
        <w:rPr>
          <w:rFonts w:ascii="Arial" w:hAnsi="Arial" w:cs="Arial"/>
          <w:lang w:val="es-MX"/>
        </w:rPr>
        <w:t>Presidenta</w:t>
      </w:r>
      <w:proofErr w:type="gramEnd"/>
      <w:r w:rsidR="005C4051" w:rsidRPr="005C4051">
        <w:rPr>
          <w:rFonts w:ascii="Arial" w:hAnsi="Arial" w:cs="Arial"/>
          <w:lang w:val="es-MX"/>
        </w:rPr>
        <w:t xml:space="preserve"> Municipal, Ana Paty Peralta, y la gobernadora Mara Lezama, develaron la placa conmemorativa por el cierre internacional de la temporada en Cancún del gran espectáculo circense: “</w:t>
      </w:r>
      <w:proofErr w:type="spellStart"/>
      <w:r w:rsidR="005C4051" w:rsidRPr="005C4051">
        <w:rPr>
          <w:rFonts w:ascii="Arial" w:hAnsi="Arial" w:cs="Arial"/>
          <w:lang w:val="es-MX"/>
        </w:rPr>
        <w:t>Titizé</w:t>
      </w:r>
      <w:proofErr w:type="spellEnd"/>
      <w:r w:rsidR="005C4051" w:rsidRPr="005C4051">
        <w:rPr>
          <w:rFonts w:ascii="Arial" w:hAnsi="Arial" w:cs="Arial"/>
          <w:lang w:val="es-MX"/>
        </w:rPr>
        <w:t xml:space="preserve">: A </w:t>
      </w:r>
      <w:proofErr w:type="spellStart"/>
      <w:r w:rsidR="005C4051" w:rsidRPr="005C4051">
        <w:rPr>
          <w:rFonts w:ascii="Arial" w:hAnsi="Arial" w:cs="Arial"/>
          <w:lang w:val="es-MX"/>
        </w:rPr>
        <w:t>Venetian</w:t>
      </w:r>
      <w:proofErr w:type="spellEnd"/>
      <w:r w:rsidR="005C4051" w:rsidRPr="005C4051">
        <w:rPr>
          <w:rFonts w:ascii="Arial" w:hAnsi="Arial" w:cs="Arial"/>
          <w:lang w:val="es-MX"/>
        </w:rPr>
        <w:t xml:space="preserve"> </w:t>
      </w:r>
      <w:proofErr w:type="spellStart"/>
      <w:r w:rsidR="005C4051" w:rsidRPr="005C4051">
        <w:rPr>
          <w:rFonts w:ascii="Arial" w:hAnsi="Arial" w:cs="Arial"/>
          <w:lang w:val="es-MX"/>
        </w:rPr>
        <w:t>Dream</w:t>
      </w:r>
      <w:proofErr w:type="spellEnd"/>
      <w:r w:rsidR="005C4051" w:rsidRPr="005C4051">
        <w:rPr>
          <w:rFonts w:ascii="Arial" w:hAnsi="Arial" w:cs="Arial"/>
          <w:lang w:val="es-MX"/>
        </w:rPr>
        <w:t xml:space="preserve">”, a cargo de la compañía suiza </w:t>
      </w:r>
      <w:proofErr w:type="spellStart"/>
      <w:r w:rsidR="005C4051" w:rsidRPr="005C4051">
        <w:rPr>
          <w:rFonts w:ascii="Arial" w:hAnsi="Arial" w:cs="Arial"/>
          <w:lang w:val="es-MX"/>
        </w:rPr>
        <w:t>Finzi</w:t>
      </w:r>
      <w:proofErr w:type="spellEnd"/>
      <w:r w:rsidR="005C4051" w:rsidRPr="005C4051">
        <w:rPr>
          <w:rFonts w:ascii="Arial" w:hAnsi="Arial" w:cs="Arial"/>
          <w:lang w:val="es-MX"/>
        </w:rPr>
        <w:t xml:space="preserve"> Pasca. </w:t>
      </w:r>
    </w:p>
    <w:p w14:paraId="29C4CDFB" w14:textId="77777777" w:rsidR="005C4051" w:rsidRPr="005C4051" w:rsidRDefault="005C4051" w:rsidP="005C4051">
      <w:pPr>
        <w:jc w:val="both"/>
        <w:rPr>
          <w:rFonts w:ascii="Arial" w:hAnsi="Arial" w:cs="Arial"/>
          <w:lang w:val="es-MX"/>
        </w:rPr>
      </w:pPr>
    </w:p>
    <w:p w14:paraId="7E1ED186" w14:textId="77777777" w:rsidR="005C4051" w:rsidRPr="005C4051" w:rsidRDefault="005C4051" w:rsidP="005C4051">
      <w:pPr>
        <w:jc w:val="both"/>
        <w:rPr>
          <w:rFonts w:ascii="Arial" w:hAnsi="Arial" w:cs="Arial"/>
          <w:lang w:val="es-MX"/>
        </w:rPr>
      </w:pPr>
      <w:r w:rsidRPr="005C4051">
        <w:rPr>
          <w:rFonts w:ascii="Arial" w:hAnsi="Arial" w:cs="Arial"/>
          <w:lang w:val="es-MX"/>
        </w:rPr>
        <w:t xml:space="preserve">Al finalizar la función y tras una ovación de aplausos y de pie para el elenco, la Primera Autoridad Municipal y la Gobernadora fueron las madrinas de honor de ese acto, junto con el director del Instituto de Cultura y las Artes, Carlos López Jiménez, ante el elenco conformado por 9 artistas. </w:t>
      </w:r>
    </w:p>
    <w:p w14:paraId="7F58FC7C" w14:textId="77777777" w:rsidR="005C4051" w:rsidRPr="005C4051" w:rsidRDefault="005C4051" w:rsidP="005C4051">
      <w:pPr>
        <w:jc w:val="both"/>
        <w:rPr>
          <w:rFonts w:ascii="Arial" w:hAnsi="Arial" w:cs="Arial"/>
          <w:lang w:val="es-MX"/>
        </w:rPr>
      </w:pPr>
    </w:p>
    <w:p w14:paraId="13DB162A" w14:textId="77777777" w:rsidR="005C4051" w:rsidRPr="005C4051" w:rsidRDefault="005C4051" w:rsidP="005C4051">
      <w:pPr>
        <w:jc w:val="both"/>
        <w:rPr>
          <w:rFonts w:ascii="Arial" w:hAnsi="Arial" w:cs="Arial"/>
          <w:lang w:val="es-MX"/>
        </w:rPr>
      </w:pPr>
      <w:r w:rsidRPr="005C4051">
        <w:rPr>
          <w:rFonts w:ascii="Arial" w:hAnsi="Arial" w:cs="Arial"/>
          <w:lang w:val="es-MX"/>
        </w:rPr>
        <w:t xml:space="preserve">En un recinto totalmente lleno de cancunenses y familias, ambas autoridades disfrutaron del montaje que ha recorrido el mundo combinando teatro, circo, acrobacia y poesía visual, el cual se presentó desde el pasado 23 de abril y culminaría hasta el 03 de mayo, pero que amplió su temporada en la ciudad por esa gran demanda de público de todas las edades. </w:t>
      </w:r>
    </w:p>
    <w:p w14:paraId="56EDF923" w14:textId="77777777" w:rsidR="005C4051" w:rsidRPr="005C4051" w:rsidRDefault="005C4051" w:rsidP="005C4051">
      <w:pPr>
        <w:jc w:val="both"/>
        <w:rPr>
          <w:rFonts w:ascii="Arial" w:hAnsi="Arial" w:cs="Arial"/>
          <w:lang w:val="es-MX"/>
        </w:rPr>
      </w:pPr>
    </w:p>
    <w:p w14:paraId="027B902E" w14:textId="77777777" w:rsidR="005C4051" w:rsidRPr="005C4051" w:rsidRDefault="005C4051" w:rsidP="005C4051">
      <w:pPr>
        <w:jc w:val="both"/>
        <w:rPr>
          <w:rFonts w:ascii="Arial" w:hAnsi="Arial" w:cs="Arial"/>
          <w:lang w:val="es-MX"/>
        </w:rPr>
      </w:pPr>
      <w:r w:rsidRPr="005C4051">
        <w:rPr>
          <w:rFonts w:ascii="Arial" w:hAnsi="Arial" w:cs="Arial"/>
          <w:lang w:val="es-MX"/>
        </w:rPr>
        <w:t xml:space="preserve">A lo largo de más de una hora y media, aplaudieron con todos los números artísticos con una narrativa visual surrealista que hace alusión a Venecia y elementos característicos de esa emblemática “Ciudad de los Canales” en el noreste de Italia, como nadadores, animales marinos y personajes mitológicos como sirenas que flotan en el escenario, entre otros elementos. </w:t>
      </w:r>
    </w:p>
    <w:p w14:paraId="5956EDBB" w14:textId="77777777" w:rsidR="005C4051" w:rsidRPr="005C4051" w:rsidRDefault="005C4051" w:rsidP="005C4051">
      <w:pPr>
        <w:jc w:val="both"/>
        <w:rPr>
          <w:rFonts w:ascii="Arial" w:hAnsi="Arial" w:cs="Arial"/>
          <w:lang w:val="es-MX"/>
        </w:rPr>
      </w:pPr>
    </w:p>
    <w:p w14:paraId="76EB018A" w14:textId="77777777" w:rsidR="005C4051" w:rsidRDefault="005C4051" w:rsidP="005C4051">
      <w:pPr>
        <w:jc w:val="both"/>
        <w:rPr>
          <w:rFonts w:ascii="Arial" w:hAnsi="Arial" w:cs="Arial"/>
          <w:lang w:val="es-MX"/>
        </w:rPr>
      </w:pPr>
      <w:r w:rsidRPr="005C4051">
        <w:rPr>
          <w:rFonts w:ascii="Arial" w:hAnsi="Arial" w:cs="Arial"/>
          <w:lang w:val="es-MX"/>
        </w:rPr>
        <w:t xml:space="preserve">Carlos López subrayó que desde hace dos años platicó con el autor y director de la puesta en escena, Daniele </w:t>
      </w:r>
      <w:proofErr w:type="spellStart"/>
      <w:r w:rsidRPr="005C4051">
        <w:rPr>
          <w:rFonts w:ascii="Arial" w:hAnsi="Arial" w:cs="Arial"/>
          <w:lang w:val="es-MX"/>
        </w:rPr>
        <w:t>Finzi</w:t>
      </w:r>
      <w:proofErr w:type="spellEnd"/>
      <w:r w:rsidRPr="005C4051">
        <w:rPr>
          <w:rFonts w:ascii="Arial" w:hAnsi="Arial" w:cs="Arial"/>
          <w:lang w:val="es-MX"/>
        </w:rPr>
        <w:t xml:space="preserve"> Pasca, para traer la obra a </w:t>
      </w:r>
      <w:proofErr w:type="gramStart"/>
      <w:r w:rsidRPr="005C4051">
        <w:rPr>
          <w:rFonts w:ascii="Arial" w:hAnsi="Arial" w:cs="Arial"/>
          <w:lang w:val="es-MX"/>
        </w:rPr>
        <w:t>Cancún</w:t>
      </w:r>
      <w:proofErr w:type="gramEnd"/>
      <w:r w:rsidRPr="005C4051">
        <w:rPr>
          <w:rFonts w:ascii="Arial" w:hAnsi="Arial" w:cs="Arial"/>
          <w:lang w:val="es-MX"/>
        </w:rPr>
        <w:t xml:space="preserve"> pero no era posible porque no había un recinto adecuado, pero ahora es una realidad gracias a la Gobernadora. </w:t>
      </w:r>
    </w:p>
    <w:p w14:paraId="365CB1D4" w14:textId="77777777" w:rsidR="005C4051" w:rsidRPr="005C4051" w:rsidRDefault="005C4051" w:rsidP="005C4051">
      <w:pPr>
        <w:jc w:val="both"/>
        <w:rPr>
          <w:rFonts w:ascii="Arial" w:hAnsi="Arial" w:cs="Arial"/>
          <w:lang w:val="es-MX"/>
        </w:rPr>
      </w:pPr>
    </w:p>
    <w:p w14:paraId="30A6FD7A" w14:textId="77777777" w:rsidR="005C4051" w:rsidRPr="005C4051" w:rsidRDefault="005C4051" w:rsidP="005C4051">
      <w:pPr>
        <w:jc w:val="both"/>
        <w:rPr>
          <w:rFonts w:ascii="Arial" w:hAnsi="Arial" w:cs="Arial"/>
          <w:lang w:val="es-MX"/>
        </w:rPr>
      </w:pPr>
      <w:r w:rsidRPr="005C4051">
        <w:rPr>
          <w:rFonts w:ascii="Arial" w:hAnsi="Arial" w:cs="Arial"/>
          <w:lang w:val="es-MX"/>
        </w:rPr>
        <w:t>Por tanto, anunció que pronto estará en la ciudad la exitosa obra "Ícaro" del mismo talento y se proyectará preparar un espectáculo de primer nivel con esta misma compañía, pero ahora de Cancún para el mundo.</w:t>
      </w:r>
    </w:p>
    <w:p w14:paraId="1156EBFE" w14:textId="77777777" w:rsidR="005C4051" w:rsidRPr="005C4051" w:rsidRDefault="005C4051" w:rsidP="005C4051">
      <w:pPr>
        <w:jc w:val="both"/>
        <w:rPr>
          <w:rFonts w:ascii="Arial" w:hAnsi="Arial" w:cs="Arial"/>
          <w:lang w:val="es-MX"/>
        </w:rPr>
      </w:pPr>
    </w:p>
    <w:p w14:paraId="52C529AD" w14:textId="1C4E80E8" w:rsidR="00F13F47" w:rsidRDefault="005C4051" w:rsidP="005C4051">
      <w:pPr>
        <w:jc w:val="both"/>
        <w:rPr>
          <w:rFonts w:ascii="Arial" w:hAnsi="Arial" w:cs="Arial"/>
          <w:lang w:val="es-MX"/>
        </w:rPr>
      </w:pPr>
      <w:r w:rsidRPr="005C4051">
        <w:rPr>
          <w:rFonts w:ascii="Arial" w:hAnsi="Arial" w:cs="Arial"/>
          <w:lang w:val="es-MX"/>
        </w:rPr>
        <w:t xml:space="preserve">Cabe destacar que este gran montaje con técnicas de clown y acrobacia a cargo de los artistas </w:t>
      </w:r>
      <w:r>
        <w:rPr>
          <w:rFonts w:ascii="Arial" w:hAnsi="Arial" w:cs="Arial"/>
          <w:lang w:val="es-MX"/>
        </w:rPr>
        <w:t>m</w:t>
      </w:r>
      <w:r w:rsidRPr="005C4051">
        <w:rPr>
          <w:rFonts w:ascii="Arial" w:hAnsi="Arial" w:cs="Arial"/>
          <w:lang w:val="es-MX"/>
        </w:rPr>
        <w:t xml:space="preserve">ultidisciplinarios en escena, tiene como creador a quien también estuvo a cargo de dos espectáculos del reconocido </w:t>
      </w:r>
      <w:proofErr w:type="spellStart"/>
      <w:r w:rsidRPr="005C4051">
        <w:rPr>
          <w:rFonts w:ascii="Arial" w:hAnsi="Arial" w:cs="Arial"/>
          <w:lang w:val="es-MX"/>
        </w:rPr>
        <w:t>Cirque</w:t>
      </w:r>
      <w:proofErr w:type="spellEnd"/>
      <w:r w:rsidRPr="005C4051">
        <w:rPr>
          <w:rFonts w:ascii="Arial" w:hAnsi="Arial" w:cs="Arial"/>
          <w:lang w:val="es-MX"/>
        </w:rPr>
        <w:t xml:space="preserve"> du </w:t>
      </w:r>
      <w:proofErr w:type="spellStart"/>
      <w:r w:rsidRPr="005C4051">
        <w:rPr>
          <w:rFonts w:ascii="Arial" w:hAnsi="Arial" w:cs="Arial"/>
          <w:lang w:val="es-MX"/>
        </w:rPr>
        <w:t>Soleil</w:t>
      </w:r>
      <w:proofErr w:type="spellEnd"/>
      <w:r w:rsidRPr="005C4051">
        <w:rPr>
          <w:rFonts w:ascii="Arial" w:hAnsi="Arial" w:cs="Arial"/>
          <w:lang w:val="es-MX"/>
        </w:rPr>
        <w:t>: “Corteo” y “Luzia”, además de tres ceremonias de inauguración de Juegos Olímpicos.</w:t>
      </w:r>
    </w:p>
    <w:p w14:paraId="0BEFD404" w14:textId="77777777" w:rsidR="005C4051" w:rsidRPr="00436058" w:rsidRDefault="005C4051" w:rsidP="005C4051">
      <w:pPr>
        <w:jc w:val="both"/>
        <w:rPr>
          <w:rFonts w:ascii="Arial" w:hAnsi="Arial" w:cs="Arial"/>
          <w:lang w:val="es-MX"/>
        </w:rPr>
      </w:pPr>
    </w:p>
    <w:p w14:paraId="7C6FAA71" w14:textId="4728EAA1" w:rsidR="00436058" w:rsidRPr="00F13F47" w:rsidRDefault="00436058" w:rsidP="00F13F47">
      <w:pPr>
        <w:jc w:val="center"/>
        <w:rPr>
          <w:rFonts w:ascii="Arial" w:hAnsi="Arial" w:cs="Arial"/>
          <w:lang w:val="es-MX"/>
        </w:rPr>
      </w:pPr>
      <w:r w:rsidRPr="00436058">
        <w:rPr>
          <w:rFonts w:ascii="Arial" w:hAnsi="Arial" w:cs="Arial"/>
          <w:lang w:val="es-MX"/>
        </w:rPr>
        <w:t>****</w:t>
      </w:r>
      <w:r>
        <w:rPr>
          <w:rFonts w:ascii="Arial" w:hAnsi="Arial" w:cs="Arial"/>
          <w:lang w:val="es-MX"/>
        </w:rPr>
        <w:t>********</w:t>
      </w:r>
    </w:p>
    <w:p w14:paraId="40A66086" w14:textId="44E8A56A" w:rsidR="00FA0FC7" w:rsidRDefault="00BD32B2" w:rsidP="00BD32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CAJA DE DATOS</w:t>
      </w:r>
    </w:p>
    <w:p w14:paraId="5015BD90" w14:textId="77777777" w:rsidR="00BD32B2" w:rsidRDefault="00BD32B2" w:rsidP="00571FD0">
      <w:pPr>
        <w:jc w:val="both"/>
        <w:rPr>
          <w:rFonts w:ascii="Arial" w:hAnsi="Arial" w:cs="Arial"/>
          <w:b/>
          <w:bCs/>
        </w:rPr>
      </w:pPr>
    </w:p>
    <w:p w14:paraId="03E7A051" w14:textId="7CA07D0C" w:rsidR="00BD32B2" w:rsidRPr="00BD32B2" w:rsidRDefault="00BD32B2" w:rsidP="00571FD0">
      <w:pPr>
        <w:jc w:val="both"/>
        <w:rPr>
          <w:rFonts w:ascii="Arial" w:hAnsi="Arial" w:cs="Arial"/>
        </w:rPr>
      </w:pPr>
      <w:proofErr w:type="spellStart"/>
      <w:r w:rsidRPr="00BD32B2">
        <w:rPr>
          <w:rFonts w:ascii="Arial" w:hAnsi="Arial" w:cs="Arial"/>
        </w:rPr>
        <w:t>Trayectoria</w:t>
      </w:r>
      <w:proofErr w:type="spellEnd"/>
      <w:r w:rsidRPr="00BD32B2">
        <w:rPr>
          <w:rFonts w:ascii="Arial" w:hAnsi="Arial" w:cs="Arial"/>
        </w:rPr>
        <w:t xml:space="preserve"> de Daniele </w:t>
      </w:r>
      <w:proofErr w:type="spellStart"/>
      <w:r w:rsidRPr="00BD32B2">
        <w:rPr>
          <w:rFonts w:ascii="Arial" w:hAnsi="Arial" w:cs="Arial"/>
        </w:rPr>
        <w:t>Finzi</w:t>
      </w:r>
      <w:proofErr w:type="spellEnd"/>
      <w:r w:rsidRPr="00BD32B2">
        <w:rPr>
          <w:rFonts w:ascii="Arial" w:hAnsi="Arial" w:cs="Arial"/>
        </w:rPr>
        <w:t xml:space="preserve"> Pasca: </w:t>
      </w:r>
    </w:p>
    <w:p w14:paraId="36575342" w14:textId="6A715E86" w:rsidR="00BD32B2" w:rsidRPr="00BD32B2" w:rsidRDefault="00BD32B2" w:rsidP="00571FD0">
      <w:pPr>
        <w:jc w:val="both"/>
        <w:rPr>
          <w:rFonts w:ascii="Arial" w:hAnsi="Arial" w:cs="Arial"/>
        </w:rPr>
      </w:pPr>
      <w:r w:rsidRPr="00BD32B2">
        <w:rPr>
          <w:rFonts w:ascii="Arial" w:hAnsi="Arial" w:cs="Arial"/>
        </w:rPr>
        <w:t xml:space="preserve">Más de 40 </w:t>
      </w:r>
      <w:proofErr w:type="spellStart"/>
      <w:r w:rsidRPr="00BD32B2">
        <w:rPr>
          <w:rFonts w:ascii="Arial" w:hAnsi="Arial" w:cs="Arial"/>
        </w:rPr>
        <w:t>años</w:t>
      </w:r>
      <w:proofErr w:type="spellEnd"/>
      <w:r w:rsidRPr="00BD32B2">
        <w:rPr>
          <w:rFonts w:ascii="Arial" w:hAnsi="Arial" w:cs="Arial"/>
        </w:rPr>
        <w:t xml:space="preserve"> de </w:t>
      </w:r>
      <w:proofErr w:type="spellStart"/>
      <w:r w:rsidRPr="00BD32B2">
        <w:rPr>
          <w:rFonts w:ascii="Arial" w:hAnsi="Arial" w:cs="Arial"/>
        </w:rPr>
        <w:t>actividad</w:t>
      </w:r>
      <w:proofErr w:type="spellEnd"/>
      <w:r w:rsidRPr="00BD32B2">
        <w:rPr>
          <w:rFonts w:ascii="Arial" w:hAnsi="Arial" w:cs="Arial"/>
        </w:rPr>
        <w:t xml:space="preserve"> </w:t>
      </w:r>
      <w:proofErr w:type="spellStart"/>
      <w:r w:rsidRPr="00BD32B2">
        <w:rPr>
          <w:rFonts w:ascii="Arial" w:hAnsi="Arial" w:cs="Arial"/>
        </w:rPr>
        <w:t>artística</w:t>
      </w:r>
      <w:proofErr w:type="spellEnd"/>
    </w:p>
    <w:p w14:paraId="46F57D60" w14:textId="3BDF91E8" w:rsidR="00BD32B2" w:rsidRPr="00BD32B2" w:rsidRDefault="00BD32B2" w:rsidP="00571FD0">
      <w:pPr>
        <w:jc w:val="both"/>
        <w:rPr>
          <w:rFonts w:ascii="Arial" w:hAnsi="Arial" w:cs="Arial"/>
        </w:rPr>
      </w:pPr>
      <w:r w:rsidRPr="00BD32B2">
        <w:rPr>
          <w:rFonts w:ascii="Arial" w:hAnsi="Arial" w:cs="Arial"/>
        </w:rPr>
        <w:t xml:space="preserve">Más de 40 </w:t>
      </w:r>
      <w:proofErr w:type="spellStart"/>
      <w:r w:rsidRPr="00BD32B2">
        <w:rPr>
          <w:rFonts w:ascii="Arial" w:hAnsi="Arial" w:cs="Arial"/>
        </w:rPr>
        <w:t>espectáculos</w:t>
      </w:r>
      <w:proofErr w:type="spellEnd"/>
      <w:r w:rsidRPr="00BD32B2">
        <w:rPr>
          <w:rFonts w:ascii="Arial" w:hAnsi="Arial" w:cs="Arial"/>
        </w:rPr>
        <w:t xml:space="preserve"> </w:t>
      </w:r>
      <w:proofErr w:type="spellStart"/>
      <w:r w:rsidRPr="00BD32B2">
        <w:rPr>
          <w:rFonts w:ascii="Arial" w:hAnsi="Arial" w:cs="Arial"/>
        </w:rPr>
        <w:t>creados</w:t>
      </w:r>
      <w:proofErr w:type="spellEnd"/>
      <w:r w:rsidRPr="00BD32B2">
        <w:rPr>
          <w:rFonts w:ascii="Arial" w:hAnsi="Arial" w:cs="Arial"/>
        </w:rPr>
        <w:t xml:space="preserve"> </w:t>
      </w:r>
    </w:p>
    <w:p w14:paraId="4D36AC9F" w14:textId="42A1714B" w:rsidR="00BD32B2" w:rsidRPr="00BD32B2" w:rsidRDefault="00BD32B2" w:rsidP="00571FD0">
      <w:pPr>
        <w:jc w:val="both"/>
        <w:rPr>
          <w:rFonts w:ascii="Arial" w:hAnsi="Arial" w:cs="Arial"/>
        </w:rPr>
      </w:pPr>
      <w:r w:rsidRPr="00BD32B2">
        <w:rPr>
          <w:rFonts w:ascii="Arial" w:hAnsi="Arial" w:cs="Arial"/>
        </w:rPr>
        <w:t xml:space="preserve">46 </w:t>
      </w:r>
      <w:proofErr w:type="spellStart"/>
      <w:r w:rsidRPr="00BD32B2">
        <w:rPr>
          <w:rFonts w:ascii="Arial" w:hAnsi="Arial" w:cs="Arial"/>
        </w:rPr>
        <w:t>países</w:t>
      </w:r>
      <w:proofErr w:type="spellEnd"/>
      <w:r w:rsidRPr="00BD32B2">
        <w:rPr>
          <w:rFonts w:ascii="Arial" w:hAnsi="Arial" w:cs="Arial"/>
        </w:rPr>
        <w:t xml:space="preserve"> </w:t>
      </w:r>
      <w:proofErr w:type="spellStart"/>
      <w:r w:rsidRPr="00BD32B2">
        <w:rPr>
          <w:rFonts w:ascii="Arial" w:hAnsi="Arial" w:cs="Arial"/>
        </w:rPr>
        <w:t>visitados</w:t>
      </w:r>
      <w:proofErr w:type="spellEnd"/>
      <w:r w:rsidRPr="00BD32B2">
        <w:rPr>
          <w:rFonts w:ascii="Arial" w:hAnsi="Arial" w:cs="Arial"/>
        </w:rPr>
        <w:t xml:space="preserve"> y </w:t>
      </w:r>
      <w:proofErr w:type="spellStart"/>
      <w:r w:rsidRPr="00BD32B2">
        <w:rPr>
          <w:rFonts w:ascii="Arial" w:hAnsi="Arial" w:cs="Arial"/>
        </w:rPr>
        <w:t>más</w:t>
      </w:r>
      <w:proofErr w:type="spellEnd"/>
      <w:r w:rsidRPr="00BD32B2">
        <w:rPr>
          <w:rFonts w:ascii="Arial" w:hAnsi="Arial" w:cs="Arial"/>
        </w:rPr>
        <w:t xml:space="preserve"> de 600 </w:t>
      </w:r>
      <w:proofErr w:type="spellStart"/>
      <w:r w:rsidRPr="00BD32B2">
        <w:rPr>
          <w:rFonts w:ascii="Arial" w:hAnsi="Arial" w:cs="Arial"/>
        </w:rPr>
        <w:t>teatros</w:t>
      </w:r>
      <w:proofErr w:type="spellEnd"/>
      <w:r w:rsidRPr="00BD32B2">
        <w:rPr>
          <w:rFonts w:ascii="Arial" w:hAnsi="Arial" w:cs="Arial"/>
        </w:rPr>
        <w:t xml:space="preserve"> </w:t>
      </w:r>
    </w:p>
    <w:p w14:paraId="728300A1" w14:textId="28681076" w:rsidR="00FA0FC7" w:rsidRDefault="00FA0FC7" w:rsidP="00571FD0">
      <w:pPr>
        <w:jc w:val="both"/>
        <w:rPr>
          <w:rFonts w:ascii="Arial" w:hAnsi="Arial" w:cs="Arial"/>
        </w:rPr>
      </w:pPr>
    </w:p>
    <w:p w14:paraId="32B5E0EF" w14:textId="584D0979" w:rsidR="00BD32B2" w:rsidRDefault="00BD32B2" w:rsidP="00571FD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Titizé</w:t>
      </w:r>
      <w:proofErr w:type="spellEnd"/>
      <w:r>
        <w:rPr>
          <w:rFonts w:ascii="Arial" w:hAnsi="Arial" w:cs="Arial"/>
        </w:rPr>
        <w:t xml:space="preserve">: A Venetian Dream: </w:t>
      </w:r>
    </w:p>
    <w:p w14:paraId="6DF3341D" w14:textId="605F1351" w:rsidR="00D47692" w:rsidRDefault="00D47692" w:rsidP="00571F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Más de 800 mil </w:t>
      </w:r>
      <w:proofErr w:type="spellStart"/>
      <w:r>
        <w:rPr>
          <w:rFonts w:ascii="Arial" w:hAnsi="Arial" w:cs="Arial"/>
        </w:rPr>
        <w:t>espectadores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menos</w:t>
      </w:r>
      <w:proofErr w:type="spellEnd"/>
      <w:r>
        <w:rPr>
          <w:rFonts w:ascii="Arial" w:hAnsi="Arial" w:cs="Arial"/>
        </w:rPr>
        <w:t xml:space="preserve"> de dos </w:t>
      </w:r>
      <w:proofErr w:type="spellStart"/>
      <w:r>
        <w:rPr>
          <w:rFonts w:ascii="Arial" w:hAnsi="Arial" w:cs="Arial"/>
        </w:rPr>
        <w:t>años</w:t>
      </w:r>
      <w:proofErr w:type="spellEnd"/>
      <w:r>
        <w:rPr>
          <w:rFonts w:ascii="Arial" w:hAnsi="Arial" w:cs="Arial"/>
        </w:rPr>
        <w:t xml:space="preserve"> </w:t>
      </w:r>
    </w:p>
    <w:p w14:paraId="34F22D82" w14:textId="593B4CB9" w:rsidR="00D47692" w:rsidRDefault="00D47692" w:rsidP="00571F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185 </w:t>
      </w:r>
      <w:proofErr w:type="spellStart"/>
      <w:r>
        <w:rPr>
          <w:rFonts w:ascii="Arial" w:hAnsi="Arial" w:cs="Arial"/>
        </w:rPr>
        <w:t>países</w:t>
      </w:r>
      <w:proofErr w:type="spellEnd"/>
      <w:r>
        <w:rPr>
          <w:rFonts w:ascii="Arial" w:hAnsi="Arial" w:cs="Arial"/>
        </w:rPr>
        <w:t xml:space="preserve"> </w:t>
      </w:r>
    </w:p>
    <w:p w14:paraId="0DA6DEBA" w14:textId="79C275B0" w:rsidR="00D47692" w:rsidRDefault="00D47692" w:rsidP="00571F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 </w:t>
      </w:r>
      <w:proofErr w:type="spellStart"/>
      <w:r>
        <w:rPr>
          <w:rFonts w:ascii="Arial" w:hAnsi="Arial" w:cs="Arial"/>
        </w:rPr>
        <w:t>países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gira</w:t>
      </w:r>
      <w:proofErr w:type="spellEnd"/>
      <w:r>
        <w:rPr>
          <w:rFonts w:ascii="Arial" w:hAnsi="Arial" w:cs="Arial"/>
        </w:rPr>
        <w:t xml:space="preserve"> </w:t>
      </w:r>
    </w:p>
    <w:p w14:paraId="45A0948C" w14:textId="77777777" w:rsidR="00D47692" w:rsidRDefault="00D47692" w:rsidP="00571FD0">
      <w:pPr>
        <w:jc w:val="both"/>
        <w:rPr>
          <w:rFonts w:ascii="Arial" w:hAnsi="Arial" w:cs="Arial"/>
        </w:rPr>
      </w:pPr>
    </w:p>
    <w:p w14:paraId="1AED59B1" w14:textId="797F2D8D" w:rsidR="00BD32B2" w:rsidRPr="00BD32B2" w:rsidRDefault="00BD32B2" w:rsidP="00BD32B2">
      <w:pPr>
        <w:jc w:val="both"/>
        <w:rPr>
          <w:rFonts w:ascii="Arial" w:hAnsi="Arial" w:cs="Arial"/>
        </w:rPr>
      </w:pPr>
      <w:r w:rsidRPr="00BD32B2">
        <w:rPr>
          <w:rFonts w:ascii="Arial" w:hAnsi="Arial" w:cs="Arial"/>
        </w:rPr>
        <w:t xml:space="preserve">Música: Maria </w:t>
      </w:r>
      <w:proofErr w:type="spellStart"/>
      <w:r w:rsidRPr="00BD32B2">
        <w:rPr>
          <w:rFonts w:ascii="Arial" w:hAnsi="Arial" w:cs="Arial"/>
        </w:rPr>
        <w:t>Bonzanigo</w:t>
      </w:r>
      <w:proofErr w:type="spellEnd"/>
    </w:p>
    <w:p w14:paraId="1E9695BF" w14:textId="1F037568" w:rsidR="00BD32B2" w:rsidRPr="00BD32B2" w:rsidRDefault="00BD32B2" w:rsidP="00BD32B2">
      <w:pPr>
        <w:jc w:val="both"/>
        <w:rPr>
          <w:rFonts w:ascii="Arial" w:hAnsi="Arial" w:cs="Arial"/>
        </w:rPr>
      </w:pPr>
      <w:proofErr w:type="spellStart"/>
      <w:r w:rsidRPr="00BD32B2">
        <w:rPr>
          <w:rFonts w:ascii="Arial" w:hAnsi="Arial" w:cs="Arial"/>
        </w:rPr>
        <w:t>Escenografía</w:t>
      </w:r>
      <w:proofErr w:type="spellEnd"/>
      <w:r w:rsidRPr="00BD32B2">
        <w:rPr>
          <w:rFonts w:ascii="Arial" w:hAnsi="Arial" w:cs="Arial"/>
        </w:rPr>
        <w:t>: Hugo Gargiulo</w:t>
      </w:r>
    </w:p>
    <w:p w14:paraId="7CD2011E" w14:textId="4FC1CA25" w:rsidR="00BD32B2" w:rsidRPr="00571FD0" w:rsidRDefault="00BD32B2" w:rsidP="00BD32B2">
      <w:pPr>
        <w:jc w:val="both"/>
        <w:rPr>
          <w:rFonts w:ascii="Arial" w:hAnsi="Arial" w:cs="Arial"/>
        </w:rPr>
      </w:pPr>
      <w:proofErr w:type="spellStart"/>
      <w:r w:rsidRPr="00BD32B2">
        <w:rPr>
          <w:rFonts w:ascii="Arial" w:hAnsi="Arial" w:cs="Arial"/>
        </w:rPr>
        <w:t>Vestuario</w:t>
      </w:r>
      <w:proofErr w:type="spellEnd"/>
      <w:r w:rsidRPr="00BD32B2">
        <w:rPr>
          <w:rFonts w:ascii="Arial" w:hAnsi="Arial" w:cs="Arial"/>
        </w:rPr>
        <w:t>: Giovanna Buzzi</w:t>
      </w:r>
    </w:p>
    <w:sectPr w:rsidR="00BD32B2" w:rsidRPr="00571FD0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3522C" w14:textId="77777777" w:rsidR="00FC450E" w:rsidRDefault="00FC450E">
      <w:r>
        <w:separator/>
      </w:r>
    </w:p>
  </w:endnote>
  <w:endnote w:type="continuationSeparator" w:id="0">
    <w:p w14:paraId="1CEDBA06" w14:textId="77777777" w:rsidR="00FC450E" w:rsidRDefault="00FC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A5F9A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C7910" w14:textId="77777777" w:rsidR="00FC450E" w:rsidRDefault="00FC450E">
      <w:r>
        <w:separator/>
      </w:r>
    </w:p>
  </w:footnote>
  <w:footnote w:type="continuationSeparator" w:id="0">
    <w:p w14:paraId="1B3D9F73" w14:textId="77777777" w:rsidR="00FC450E" w:rsidRDefault="00FC4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A5F9A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417D1993" w:rsidR="00E80D37" w:rsidRDefault="005A5F9A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B7F6E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</w:t>
                          </w:r>
                          <w:r w:rsidR="005C4051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71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417D1993" w:rsidR="00E80D37" w:rsidRDefault="005A5F9A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B7F6E">
                      <w:rPr>
                        <w:rFonts w:cstheme="minorHAnsi"/>
                        <w:b/>
                        <w:bCs/>
                        <w:lang w:val="es-ES"/>
                      </w:rPr>
                      <w:t>2</w:t>
                    </w:r>
                    <w:r w:rsidR="005C4051">
                      <w:rPr>
                        <w:rFonts w:cstheme="minorHAnsi"/>
                        <w:b/>
                        <w:bCs/>
                        <w:lang w:val="es-ES"/>
                      </w:rPr>
                      <w:t>71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B22FC"/>
    <w:multiLevelType w:val="hybridMultilevel"/>
    <w:tmpl w:val="A2D654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7802"/>
    <w:multiLevelType w:val="hybridMultilevel"/>
    <w:tmpl w:val="30545494"/>
    <w:lvl w:ilvl="0" w:tplc="EF8424B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65A58"/>
    <w:multiLevelType w:val="hybridMultilevel"/>
    <w:tmpl w:val="76DC3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D3AD2"/>
    <w:multiLevelType w:val="hybridMultilevel"/>
    <w:tmpl w:val="A47E0826"/>
    <w:lvl w:ilvl="0" w:tplc="D0C256F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6"/>
  </w:num>
  <w:num w:numId="3" w16cid:durableId="426846229">
    <w:abstractNumId w:val="7"/>
  </w:num>
  <w:num w:numId="4" w16cid:durableId="82141875">
    <w:abstractNumId w:val="5"/>
  </w:num>
  <w:num w:numId="5" w16cid:durableId="1630281003">
    <w:abstractNumId w:val="4"/>
  </w:num>
  <w:num w:numId="6" w16cid:durableId="1199124590">
    <w:abstractNumId w:val="3"/>
  </w:num>
  <w:num w:numId="7" w16cid:durableId="1897280327">
    <w:abstractNumId w:val="8"/>
  </w:num>
  <w:num w:numId="8" w16cid:durableId="555824584">
    <w:abstractNumId w:val="2"/>
  </w:num>
  <w:num w:numId="9" w16cid:durableId="676469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45DB6"/>
    <w:rsid w:val="0005079F"/>
    <w:rsid w:val="00056C58"/>
    <w:rsid w:val="00060473"/>
    <w:rsid w:val="00081FFC"/>
    <w:rsid w:val="00090732"/>
    <w:rsid w:val="0009278B"/>
    <w:rsid w:val="00094975"/>
    <w:rsid w:val="000959F4"/>
    <w:rsid w:val="000B0F40"/>
    <w:rsid w:val="000B62FF"/>
    <w:rsid w:val="000B6636"/>
    <w:rsid w:val="000B7199"/>
    <w:rsid w:val="000C25FB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188C"/>
    <w:rsid w:val="0012269A"/>
    <w:rsid w:val="00123877"/>
    <w:rsid w:val="001251F8"/>
    <w:rsid w:val="00131F2A"/>
    <w:rsid w:val="0013537D"/>
    <w:rsid w:val="0014199E"/>
    <w:rsid w:val="0014645A"/>
    <w:rsid w:val="001526F9"/>
    <w:rsid w:val="00176828"/>
    <w:rsid w:val="001771CE"/>
    <w:rsid w:val="0018681A"/>
    <w:rsid w:val="001C2C3D"/>
    <w:rsid w:val="001C3979"/>
    <w:rsid w:val="001C63F7"/>
    <w:rsid w:val="001D1340"/>
    <w:rsid w:val="001D2F3F"/>
    <w:rsid w:val="001D54D9"/>
    <w:rsid w:val="001E4054"/>
    <w:rsid w:val="001E66EB"/>
    <w:rsid w:val="0020096A"/>
    <w:rsid w:val="002041D3"/>
    <w:rsid w:val="002048F8"/>
    <w:rsid w:val="00207315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683D"/>
    <w:rsid w:val="0029761D"/>
    <w:rsid w:val="002A38C5"/>
    <w:rsid w:val="002B1033"/>
    <w:rsid w:val="002B2BE8"/>
    <w:rsid w:val="002C28C1"/>
    <w:rsid w:val="002D4ED8"/>
    <w:rsid w:val="002D6DB8"/>
    <w:rsid w:val="002E3732"/>
    <w:rsid w:val="002F0A83"/>
    <w:rsid w:val="002F256E"/>
    <w:rsid w:val="002F4F08"/>
    <w:rsid w:val="0030042D"/>
    <w:rsid w:val="00301CE7"/>
    <w:rsid w:val="00302AE5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84690"/>
    <w:rsid w:val="00395F06"/>
    <w:rsid w:val="003A421A"/>
    <w:rsid w:val="003A44F8"/>
    <w:rsid w:val="003A4B76"/>
    <w:rsid w:val="003B6E25"/>
    <w:rsid w:val="003C3200"/>
    <w:rsid w:val="003C3C3E"/>
    <w:rsid w:val="003E64E6"/>
    <w:rsid w:val="003F31FC"/>
    <w:rsid w:val="003F6CFA"/>
    <w:rsid w:val="00403535"/>
    <w:rsid w:val="004135F9"/>
    <w:rsid w:val="00416248"/>
    <w:rsid w:val="00422C2B"/>
    <w:rsid w:val="00431DD0"/>
    <w:rsid w:val="00436058"/>
    <w:rsid w:val="004404F9"/>
    <w:rsid w:val="004433C5"/>
    <w:rsid w:val="00445E11"/>
    <w:rsid w:val="00455709"/>
    <w:rsid w:val="00472EB0"/>
    <w:rsid w:val="004769C5"/>
    <w:rsid w:val="00480C86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71FD0"/>
    <w:rsid w:val="00581BC9"/>
    <w:rsid w:val="00590D75"/>
    <w:rsid w:val="00594818"/>
    <w:rsid w:val="00597F67"/>
    <w:rsid w:val="005A5F9A"/>
    <w:rsid w:val="005A7793"/>
    <w:rsid w:val="005B0196"/>
    <w:rsid w:val="005B47AE"/>
    <w:rsid w:val="005B4828"/>
    <w:rsid w:val="005B49A0"/>
    <w:rsid w:val="005C4051"/>
    <w:rsid w:val="005C454D"/>
    <w:rsid w:val="005D0C13"/>
    <w:rsid w:val="005D21B1"/>
    <w:rsid w:val="005D22F6"/>
    <w:rsid w:val="005F0CDA"/>
    <w:rsid w:val="005F19EA"/>
    <w:rsid w:val="0061756C"/>
    <w:rsid w:val="006258A4"/>
    <w:rsid w:val="0063174E"/>
    <w:rsid w:val="00634D39"/>
    <w:rsid w:val="0063616E"/>
    <w:rsid w:val="00640C8F"/>
    <w:rsid w:val="00641429"/>
    <w:rsid w:val="00647A06"/>
    <w:rsid w:val="0065406D"/>
    <w:rsid w:val="0066440A"/>
    <w:rsid w:val="0067067E"/>
    <w:rsid w:val="006724C8"/>
    <w:rsid w:val="00673FAB"/>
    <w:rsid w:val="0067627D"/>
    <w:rsid w:val="00677EBC"/>
    <w:rsid w:val="0069262D"/>
    <w:rsid w:val="00693DCB"/>
    <w:rsid w:val="006960A5"/>
    <w:rsid w:val="006A13FA"/>
    <w:rsid w:val="006A1CAC"/>
    <w:rsid w:val="006A7277"/>
    <w:rsid w:val="006D1E04"/>
    <w:rsid w:val="006D2A2C"/>
    <w:rsid w:val="006D5C0C"/>
    <w:rsid w:val="006F0C0F"/>
    <w:rsid w:val="006F0D07"/>
    <w:rsid w:val="006F54F3"/>
    <w:rsid w:val="006F62B2"/>
    <w:rsid w:val="0070322A"/>
    <w:rsid w:val="00714BC8"/>
    <w:rsid w:val="00725BC1"/>
    <w:rsid w:val="00727F70"/>
    <w:rsid w:val="00733990"/>
    <w:rsid w:val="00744011"/>
    <w:rsid w:val="00744B32"/>
    <w:rsid w:val="00751B55"/>
    <w:rsid w:val="0075213B"/>
    <w:rsid w:val="0075235F"/>
    <w:rsid w:val="00771DF7"/>
    <w:rsid w:val="00781CD7"/>
    <w:rsid w:val="00783005"/>
    <w:rsid w:val="007901B0"/>
    <w:rsid w:val="00795266"/>
    <w:rsid w:val="00796F6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C7505"/>
    <w:rsid w:val="008D225A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45B9"/>
    <w:rsid w:val="0092643C"/>
    <w:rsid w:val="00926E32"/>
    <w:rsid w:val="0092707F"/>
    <w:rsid w:val="00931A76"/>
    <w:rsid w:val="009330A7"/>
    <w:rsid w:val="0093450F"/>
    <w:rsid w:val="0093615D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4600"/>
    <w:rsid w:val="009B6027"/>
    <w:rsid w:val="009C0DC7"/>
    <w:rsid w:val="009C7B5B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11A2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56C68"/>
    <w:rsid w:val="00B66CE3"/>
    <w:rsid w:val="00B70E7A"/>
    <w:rsid w:val="00B756BD"/>
    <w:rsid w:val="00B759DC"/>
    <w:rsid w:val="00B823B5"/>
    <w:rsid w:val="00B82C2A"/>
    <w:rsid w:val="00B928FD"/>
    <w:rsid w:val="00B96B70"/>
    <w:rsid w:val="00BA3047"/>
    <w:rsid w:val="00BA3E7E"/>
    <w:rsid w:val="00BB0A1C"/>
    <w:rsid w:val="00BB3D5A"/>
    <w:rsid w:val="00BC1AE2"/>
    <w:rsid w:val="00BD32B2"/>
    <w:rsid w:val="00BD5728"/>
    <w:rsid w:val="00BE2F07"/>
    <w:rsid w:val="00BF414F"/>
    <w:rsid w:val="00C12F7F"/>
    <w:rsid w:val="00C22268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CE70A4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692"/>
    <w:rsid w:val="00D478AC"/>
    <w:rsid w:val="00D56E4C"/>
    <w:rsid w:val="00D635E2"/>
    <w:rsid w:val="00D7477A"/>
    <w:rsid w:val="00D80EDE"/>
    <w:rsid w:val="00DA4CB1"/>
    <w:rsid w:val="00DA6937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425E"/>
    <w:rsid w:val="00E17F2C"/>
    <w:rsid w:val="00E350E2"/>
    <w:rsid w:val="00E37F6F"/>
    <w:rsid w:val="00E51992"/>
    <w:rsid w:val="00E57235"/>
    <w:rsid w:val="00E57A72"/>
    <w:rsid w:val="00E6094B"/>
    <w:rsid w:val="00E642A5"/>
    <w:rsid w:val="00E65D75"/>
    <w:rsid w:val="00E80D37"/>
    <w:rsid w:val="00E877E9"/>
    <w:rsid w:val="00E90C7C"/>
    <w:rsid w:val="00E9540E"/>
    <w:rsid w:val="00EA339E"/>
    <w:rsid w:val="00EB19A5"/>
    <w:rsid w:val="00EC25A7"/>
    <w:rsid w:val="00EC7BE5"/>
    <w:rsid w:val="00ED16A2"/>
    <w:rsid w:val="00EE47E2"/>
    <w:rsid w:val="00EE7B45"/>
    <w:rsid w:val="00EF3070"/>
    <w:rsid w:val="00EF5271"/>
    <w:rsid w:val="00EF7D2F"/>
    <w:rsid w:val="00F0099C"/>
    <w:rsid w:val="00F00EB3"/>
    <w:rsid w:val="00F060BB"/>
    <w:rsid w:val="00F07D0E"/>
    <w:rsid w:val="00F10676"/>
    <w:rsid w:val="00F13E30"/>
    <w:rsid w:val="00F13F47"/>
    <w:rsid w:val="00F15652"/>
    <w:rsid w:val="00F2223A"/>
    <w:rsid w:val="00F234F9"/>
    <w:rsid w:val="00F313EE"/>
    <w:rsid w:val="00F420C5"/>
    <w:rsid w:val="00F4482A"/>
    <w:rsid w:val="00F53B19"/>
    <w:rsid w:val="00F55936"/>
    <w:rsid w:val="00F812A6"/>
    <w:rsid w:val="00F83DDD"/>
    <w:rsid w:val="00F91E8B"/>
    <w:rsid w:val="00FA0FC7"/>
    <w:rsid w:val="00FB44A0"/>
    <w:rsid w:val="00FB6AF0"/>
    <w:rsid w:val="00FC39B2"/>
    <w:rsid w:val="00FC450E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409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comunicación social</cp:lastModifiedBy>
  <cp:revision>28</cp:revision>
  <dcterms:created xsi:type="dcterms:W3CDTF">2026-05-06T02:02:00Z</dcterms:created>
  <dcterms:modified xsi:type="dcterms:W3CDTF">2026-05-10T22:43:00Z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